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28E6">
        <w:rPr>
          <w:rFonts w:ascii="Times New Roman" w:hAnsi="Times New Roman" w:cs="Times New Roman"/>
          <w:b/>
          <w:bCs/>
        </w:rPr>
        <w:t>Format of providing the summary of proxy votes cast by Mutual Funds/AMCs across all the investee companies</w:t>
      </w: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901"/>
        <w:gridCol w:w="1109"/>
      </w:tblGrid>
      <w:tr w:rsidR="0057317A" w:rsidRPr="00CE6405" w:rsidTr="00364043">
        <w:trPr>
          <w:jc w:val="center"/>
        </w:trPr>
        <w:tc>
          <w:tcPr>
            <w:tcW w:w="8839" w:type="dxa"/>
            <w:gridSpan w:val="6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  <w:b/>
                <w:bCs/>
              </w:rPr>
              <w:t>Summary of votes cast during the F.Y. 201</w:t>
            </w:r>
            <w:r w:rsidR="00F275EA">
              <w:rPr>
                <w:rFonts w:ascii="Times New Roman" w:hAnsi="Times New Roman" w:cs="Times New Roman"/>
                <w:b/>
                <w:bCs/>
              </w:rPr>
              <w:t>9</w:t>
            </w:r>
            <w:r w:rsidR="00FC675A" w:rsidRPr="00CE6405">
              <w:rPr>
                <w:rFonts w:ascii="Times New Roman" w:hAnsi="Times New Roman" w:cs="Times New Roman"/>
                <w:b/>
                <w:bCs/>
              </w:rPr>
              <w:t>-</w:t>
            </w:r>
            <w:r w:rsidR="00F275EA">
              <w:rPr>
                <w:rFonts w:ascii="Times New Roman" w:hAnsi="Times New Roman" w:cs="Times New Roman"/>
                <w:b/>
                <w:bCs/>
              </w:rPr>
              <w:t>20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17A" w:rsidRPr="00CE6405" w:rsidTr="00364043">
        <w:trPr>
          <w:jc w:val="center"/>
        </w:trPr>
        <w:tc>
          <w:tcPr>
            <w:tcW w:w="1967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F.Y.</w:t>
            </w:r>
          </w:p>
        </w:tc>
        <w:tc>
          <w:tcPr>
            <w:tcW w:w="2345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Quarter</w:t>
            </w:r>
          </w:p>
        </w:tc>
        <w:tc>
          <w:tcPr>
            <w:tcW w:w="1440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Total no. of</w:t>
            </w:r>
          </w:p>
          <w:p w:rsidR="0057317A" w:rsidRPr="00CE6405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R</w:t>
            </w:r>
            <w:r w:rsidR="0057317A" w:rsidRPr="00CE6405">
              <w:rPr>
                <w:rFonts w:ascii="Times New Roman" w:hAnsi="Times New Roman" w:cs="Times New Roman"/>
              </w:rPr>
              <w:t>esolutions</w:t>
            </w:r>
          </w:p>
        </w:tc>
        <w:tc>
          <w:tcPr>
            <w:tcW w:w="3087" w:type="dxa"/>
            <w:gridSpan w:val="3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Break-up of Vote decision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17A" w:rsidRPr="00CE6405" w:rsidTr="00364043">
        <w:trPr>
          <w:jc w:val="center"/>
        </w:trPr>
        <w:tc>
          <w:tcPr>
            <w:tcW w:w="1967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For</w:t>
            </w:r>
          </w:p>
        </w:tc>
        <w:tc>
          <w:tcPr>
            <w:tcW w:w="901" w:type="dxa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Against</w:t>
            </w:r>
          </w:p>
        </w:tc>
        <w:tc>
          <w:tcPr>
            <w:tcW w:w="1109" w:type="dxa"/>
          </w:tcPr>
          <w:p w:rsidR="0057317A" w:rsidRPr="00CE6405" w:rsidRDefault="0057317A" w:rsidP="0057317A">
            <w:pPr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Abstained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61E1" w:rsidRPr="00CE6405" w:rsidTr="00364043">
        <w:trPr>
          <w:jc w:val="center"/>
        </w:trPr>
        <w:tc>
          <w:tcPr>
            <w:tcW w:w="1967" w:type="dxa"/>
          </w:tcPr>
          <w:p w:rsidR="00F061E1" w:rsidRDefault="00F061E1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275EA">
              <w:rPr>
                <w:rFonts w:ascii="Times New Roman" w:hAnsi="Times New Roman" w:cs="Times New Roman"/>
              </w:rPr>
              <w:t>19</w:t>
            </w:r>
            <w:r w:rsidR="00981372">
              <w:rPr>
                <w:rFonts w:ascii="Times New Roman" w:hAnsi="Times New Roman" w:cs="Times New Roman"/>
              </w:rPr>
              <w:t>-20</w:t>
            </w:r>
            <w:r w:rsidR="00F275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5" w:type="dxa"/>
            <w:vAlign w:val="bottom"/>
          </w:tcPr>
          <w:p w:rsidR="00F061E1" w:rsidRDefault="00782C09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Apr- Jun, 201</w:t>
            </w:r>
            <w:r w:rsidR="00F275E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40" w:type="dxa"/>
            <w:vAlign w:val="bottom"/>
          </w:tcPr>
          <w:p w:rsidR="00F061E1" w:rsidRDefault="00172726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077" w:type="dxa"/>
            <w:vAlign w:val="bottom"/>
          </w:tcPr>
          <w:p w:rsidR="00F061E1" w:rsidRDefault="00F23989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01" w:type="dxa"/>
            <w:vAlign w:val="bottom"/>
          </w:tcPr>
          <w:p w:rsidR="00F061E1" w:rsidRDefault="00F23989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09" w:type="dxa"/>
            <w:vAlign w:val="bottom"/>
          </w:tcPr>
          <w:p w:rsidR="00F061E1" w:rsidRDefault="00A82ED1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7317A" w:rsidRPr="0086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972" w:rsidRDefault="00C34972" w:rsidP="00F52FFA">
      <w:pPr>
        <w:spacing w:after="0" w:line="240" w:lineRule="auto"/>
      </w:pPr>
      <w:r>
        <w:separator/>
      </w:r>
    </w:p>
  </w:endnote>
  <w:endnote w:type="continuationSeparator" w:id="0">
    <w:p w:rsidR="00C34972" w:rsidRDefault="00C34972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972" w:rsidRDefault="00C34972" w:rsidP="00F52FFA">
      <w:pPr>
        <w:spacing w:after="0" w:line="240" w:lineRule="auto"/>
      </w:pPr>
      <w:r>
        <w:separator/>
      </w:r>
    </w:p>
  </w:footnote>
  <w:footnote w:type="continuationSeparator" w:id="0">
    <w:p w:rsidR="00C34972" w:rsidRDefault="00C34972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7A"/>
    <w:rsid w:val="000A19E3"/>
    <w:rsid w:val="00172726"/>
    <w:rsid w:val="00197A0F"/>
    <w:rsid w:val="001C7F9F"/>
    <w:rsid w:val="00271BED"/>
    <w:rsid w:val="00315F79"/>
    <w:rsid w:val="00324014"/>
    <w:rsid w:val="00364043"/>
    <w:rsid w:val="003A0581"/>
    <w:rsid w:val="003F1020"/>
    <w:rsid w:val="00422061"/>
    <w:rsid w:val="004707DE"/>
    <w:rsid w:val="004844A1"/>
    <w:rsid w:val="004B1B9A"/>
    <w:rsid w:val="0057317A"/>
    <w:rsid w:val="005A0A77"/>
    <w:rsid w:val="00624D59"/>
    <w:rsid w:val="006603D8"/>
    <w:rsid w:val="006A40A6"/>
    <w:rsid w:val="00722815"/>
    <w:rsid w:val="007514CC"/>
    <w:rsid w:val="00782C09"/>
    <w:rsid w:val="007A287A"/>
    <w:rsid w:val="007F335A"/>
    <w:rsid w:val="00823A69"/>
    <w:rsid w:val="008342FB"/>
    <w:rsid w:val="008628E6"/>
    <w:rsid w:val="008919EC"/>
    <w:rsid w:val="008A0B50"/>
    <w:rsid w:val="008A1A57"/>
    <w:rsid w:val="00932C49"/>
    <w:rsid w:val="00981372"/>
    <w:rsid w:val="00A82ED1"/>
    <w:rsid w:val="00AA10CB"/>
    <w:rsid w:val="00AF31DB"/>
    <w:rsid w:val="00B54B1E"/>
    <w:rsid w:val="00B75C5C"/>
    <w:rsid w:val="00B90D64"/>
    <w:rsid w:val="00C27FB4"/>
    <w:rsid w:val="00C34972"/>
    <w:rsid w:val="00CE6405"/>
    <w:rsid w:val="00D075FF"/>
    <w:rsid w:val="00D21D59"/>
    <w:rsid w:val="00D31D8F"/>
    <w:rsid w:val="00D94EE5"/>
    <w:rsid w:val="00DA1F9B"/>
    <w:rsid w:val="00DA60B9"/>
    <w:rsid w:val="00DB3386"/>
    <w:rsid w:val="00DD04E0"/>
    <w:rsid w:val="00DE23F6"/>
    <w:rsid w:val="00E15365"/>
    <w:rsid w:val="00E70D03"/>
    <w:rsid w:val="00EF15EB"/>
    <w:rsid w:val="00EF3EDC"/>
    <w:rsid w:val="00F03F1A"/>
    <w:rsid w:val="00F061E1"/>
    <w:rsid w:val="00F23989"/>
    <w:rsid w:val="00F275EA"/>
    <w:rsid w:val="00F52FFA"/>
    <w:rsid w:val="00FC675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C950F9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BE4A5-CD38-408D-A1E5-0ACC83BDF77E}"/>
</file>

<file path=customXml/itemProps2.xml><?xml version="1.0" encoding="utf-8"?>
<ds:datastoreItem xmlns:ds="http://schemas.openxmlformats.org/officeDocument/2006/customXml" ds:itemID="{4A605692-2C34-4D32-9A33-93E6B200F2C4}"/>
</file>

<file path=customXml/itemProps3.xml><?xml version="1.0" encoding="utf-8"?>
<ds:datastoreItem xmlns:ds="http://schemas.openxmlformats.org/officeDocument/2006/customXml" ds:itemID="{B6CED26B-0DD2-4A65-A537-CD37FD4E5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Investments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votes cast FY 2019 – 20 - June Quarter</dc:title>
  <dc:creator>Farhana Mansoor</dc:creator>
  <cp:lastModifiedBy>Vikshit Shah</cp:lastModifiedBy>
  <cp:revision>35</cp:revision>
  <dcterms:created xsi:type="dcterms:W3CDTF">2017-07-14T11:44:00Z</dcterms:created>
  <dcterms:modified xsi:type="dcterms:W3CDTF">2019-07-12T05:48:00Z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